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hilemon-1125"/>
    <w:p>
      <w:pPr>
        <w:pStyle w:val="Heading1"/>
      </w:pPr>
      <w:r>
        <w:t xml:space="preserve">Homiletics Analysis: Philemon 1:1–25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Philemon is a single-chapter personal letter from Paul, written from prison, addressed to Philemon (a wealthy householder and church leader in Colossae), and also to Apphia, Archippus, and the church that meets in Philemon’s home. The letter moves through four recognizable phases. First, Paul opens with thanksgiving and commendation, praising Philemon’s love and faith — both toward the Lord and toward the saints — and noting that Philemon’s generosity has already refreshed the hearts of God’s people (vv. 1–7). Second, Paul makes his appeal on behalf of Onesimus, a slave belonging to Philemon who had apparently run away (or at minimum been absent without permission), and who during that time had come to faith through Paul’s ministry — becoming, as Paul says, his</w:t>
      </w:r>
      <w:r>
        <w:t xml:space="preserve"> </w:t>
      </w:r>
      <w:r>
        <w:t xml:space="preserve">“very heart”</w:t>
      </w:r>
      <w:r>
        <w:t xml:space="preserve"> </w:t>
      </w:r>
      <w:r>
        <w:t xml:space="preserve">(vv. 8–16). Third, Paul frames his request concretely: receive Onesimus back — no longer merely as a slave, but as a beloved brother — and if he has wronged you or owes you anything, charge it to Paul’s account (vv. 16–19). Fourth, Paul closes with personal confidence in Philemon’s obedience, practical requests for hospitality, and greetings from fellow workers (vv. 20–25).</w:t>
      </w:r>
    </w:p>
    <w:p>
      <w:pPr>
        <w:pStyle w:val="BodyText"/>
      </w:pPr>
      <w:r>
        <w:t xml:space="preserve">The letter is remarkable for what it does not do: it never abolishes slavery as an institution, never issues an apostolic command on the matter, and never explicitly orders Philemon to free Onesimus — though the logic of the letter pushes powerfully in that direction. Paul works instead through appeal, through the transformed identity of Onesimus as a brother in Christ, and through the invocation of the gospel’s social logic operating inside the church.</w:t>
      </w:r>
    </w:p>
    <w:p>
      <w:pPr>
        <w:pStyle w:val="BodyText"/>
      </w:pPr>
      <w:r>
        <w:rPr>
          <w:b/>
          <w:bCs/>
        </w:rPr>
        <w:t xml:space="preserve">This Text — Intent</w:t>
      </w:r>
    </w:p>
    <w:p>
      <w:pPr>
        <w:pStyle w:val="BodyText"/>
      </w:pPr>
      <w:r>
        <w:t xml:space="preserve">The letter has a layered intent. At the surface level, Paul is seeking a specific outcome: that Philemon would receive Onesimus back, treat him as a beloved brother, and do so freely rather than under compulsion. But at a deeper level, Paul is demonstrating how the gospel reshapes existing social relationships from within — not by first changing external structures but by changing what people</w:t>
      </w:r>
      <w:r>
        <w:t xml:space="preserve"> </w:t>
      </w:r>
      <w:r>
        <w:rPr>
          <w:i/>
          <w:iCs/>
        </w:rPr>
        <w:t xml:space="preserve">are</w:t>
      </w:r>
      <w:r>
        <w:t xml:space="preserve"> </w:t>
      </w:r>
      <w:r>
        <w:t xml:space="preserve">to one another in Christ. The intent is to show Philemon (and every reader) that the gospel’s logic, taken seriously, cannot leave the ordinary categories of status, obligation, and power intact. A slave who is now a brother is not merely a slave with a new label. Paul wants Philemon to</w:t>
      </w:r>
      <w:r>
        <w:t xml:space="preserve"> </w:t>
      </w:r>
      <w:r>
        <w:rPr>
          <w:i/>
          <w:iCs/>
        </w:rPr>
        <w:t xml:space="preserve">see</w:t>
      </w:r>
      <w:r>
        <w:t xml:space="preserve"> </w:t>
      </w:r>
      <w:r>
        <w:t xml:space="preserve">this — and then to act from that seeing, freely,</w:t>
      </w:r>
      <w:r>
        <w:t xml:space="preserve"> </w:t>
      </w:r>
      <w:r>
        <w:t xml:space="preserve">“in order that your goodness might not be by compulsion but of your own accord”</w:t>
      </w:r>
      <w:r>
        <w:t xml:space="preserve"> </w:t>
      </w:r>
      <w:r>
        <w:t xml:space="preserve">(v. 14). The letter thus aims to produce both a specific action (receive Onesimus) and a specific understanding (why receiving him is the only gospel-consistent response).</w:t>
      </w:r>
    </w:p>
    <w:p>
      <w:r>
        <w:pict>
          <v:rect style="width:0;height:1.5pt" o:hralign="center" o:hrstd="t" o:hr="t"/>
        </w:pict>
      </w:r>
    </w:p>
    <w:p>
      <w:pPr>
        <w:pStyle w:val="FirstParagraph"/>
      </w:pPr>
      <w:r>
        <w:rPr>
          <w:b/>
          <w:bCs/>
        </w:rPr>
        <w:t xml:space="preserve">Subject Sentence:</w:t>
      </w:r>
      <w:r>
        <w:t xml:space="preserve"> </w:t>
      </w:r>
      <w:r>
        <w:t xml:space="preserve">Gospel identity in Christ overturns the ordinary categories of status and obligation.</w:t>
      </w:r>
    </w:p>
    <w:p>
      <w:r>
        <w:pict>
          <v:rect style="width:0;height:1.5pt" o:hralign="center" o:hrstd="t" o:hr="t"/>
        </w:pict>
      </w:r>
    </w:p>
    <w:p>
      <w:pPr>
        <w:pStyle w:val="FirstParagraph"/>
      </w:pPr>
      <w:r>
        <w:rPr>
          <w:b/>
          <w:bCs/>
        </w:rPr>
        <w:t xml:space="preserve">Primary Claim:</w:t>
      </w:r>
      <w:r>
        <w:t xml:space="preserve"> </w:t>
      </w:r>
      <w:r>
        <w:t xml:space="preserve">The gospel creates a new kind of bond — brotherhood in Christ — that redefines every existing relationship and calls believers to act from that redefinition freely, as a matter of love rather than law. God is pressing Philemon (and every reader) to let the logic of the gospel reach all the way down into their most concrete, socially embedded relationships.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Paul’s actual request</w:t>
      </w:r>
    </w:p>
    <w:p>
      <w:pPr>
        <w:pStyle w:val="BodyText"/>
      </w:pPr>
      <w:r>
        <w:t xml:space="preserve">The most significant interpretive issue in Philemon is the question of what Paul is actually asking. Three readings are in play: (1) Paul is asking only that Philemon receive Onesimus back without punishment — nothing more; (2) Paul is asking Philemon to receive Onesimus back</w:t>
      </w:r>
      <w:r>
        <w:t xml:space="preserve"> </w:t>
      </w:r>
      <w:r>
        <w:rPr>
          <w:i/>
          <w:iCs/>
        </w:rPr>
        <w:t xml:space="preserve">and</w:t>
      </w:r>
      <w:r>
        <w:t xml:space="preserve"> </w:t>
      </w:r>
      <w:r>
        <w:t xml:space="preserve">to free him, the latter being implied but deliberately left unstated; (3) Paul is asking Philemon to send Onesimus back to Paul for continued ministry assistance.</w:t>
      </w:r>
    </w:p>
    <w:p>
      <w:pPr>
        <w:pStyle w:val="BodyText"/>
      </w:pPr>
      <w:r>
        <w:t xml:space="preserve">The first reading understates the letter’s force. The logic of</w:t>
      </w:r>
      <w:r>
        <w:t xml:space="preserve"> </w:t>
      </w:r>
      <w:r>
        <w:t xml:space="preserve">“no longer as a slave, but better than a slave — as a dear brother”</w:t>
      </w:r>
      <w:r>
        <w:t xml:space="preserve"> </w:t>
      </w:r>
      <w:r>
        <w:t xml:space="preserve">(v. 16) pushes well beyond mere non-punishment. The second reading — that manumission is the letter’s implied goal — is supported by the weight of Paul’s language (</w:t>
      </w:r>
      <w:r>
        <w:t xml:space="preserve">“receive him as you would receive me,”</w:t>
      </w:r>
      <w:r>
        <w:t xml:space="preserve"> </w:t>
      </w:r>
      <w:r>
        <w:t xml:space="preserve">v. 17;</w:t>
      </w:r>
      <w:r>
        <w:t xml:space="preserve"> </w:t>
      </w:r>
      <w:r>
        <w:t xml:space="preserve">“I will repay it,”</w:t>
      </w:r>
      <w:r>
        <w:t xml:space="preserve"> </w:t>
      </w:r>
      <w:r>
        <w:t xml:space="preserve">v. 18;</w:t>
      </w:r>
      <w:r>
        <w:t xml:space="preserve"> </w:t>
      </w:r>
      <w:r>
        <w:t xml:space="preserve">“I know you will do even more than I ask,”</w:t>
      </w:r>
      <w:r>
        <w:t xml:space="preserve"> </w:t>
      </w:r>
      <w:r>
        <w:t xml:space="preserve">v. 21), but it is deliberately left as implication rather than command. This is not evasion — it is theology. Paul wants Philemon to arrive at the right action by gospel logic, not apostolic mandate. The third reading (return Onesimus to Paul) has some support in verses 13–14 but is almost certainly a secondary dimension of the appeal, not the primary one. The Reformed reading holds the second position: Paul is pushing toward freedom for Onesimus while deliberately grounding that request in the gospel rather than external authority, precisely because the gospel-motivated response is more valuable than the coerced one.</w:t>
      </w:r>
    </w:p>
    <w:p>
      <w:pPr>
        <w:pStyle w:val="BodyText"/>
      </w:pPr>
      <w:r>
        <w:rPr>
          <w:b/>
          <w:bCs/>
        </w:rPr>
        <w:t xml:space="preserve">The social-ethical question: Does Philemon endorse slavery?</w:t>
      </w:r>
    </w:p>
    <w:p>
      <w:pPr>
        <w:pStyle w:val="BodyText"/>
      </w:pPr>
      <w:r>
        <w:t xml:space="preserve">A common objection — particularly from liberation theology and progressive readings — is that Paul’s failure to condemn slavery as an institution represents a moral failure or cultural accommodation that should limit the letter’s canonical authority. This reading should be acknowledged for the genuine difficulty it surfaces but ultimately qualified and, at the decisive point, refuted.</w:t>
      </w:r>
    </w:p>
    <w:p>
      <w:pPr>
        <w:pStyle w:val="BodyText"/>
      </w:pPr>
      <w:r>
        <w:t xml:space="preserve">Acknowledged: The letter does not abolish slavery, does not issue a universal mandate for manumission, and does not directly condemn the institution. The difficulty of this silence is real and should not be papered over.</w:t>
      </w:r>
    </w:p>
    <w:p>
      <w:pPr>
        <w:pStyle w:val="BodyText"/>
      </w:pPr>
      <w:r>
        <w:t xml:space="preserve">Qualified: Paul’s strategy is not accommodation but subversion from within. By insisting that Onesimus is now Philemon’s</w:t>
      </w:r>
      <w:r>
        <w:t xml:space="preserve"> </w:t>
      </w:r>
      <w:r>
        <w:t xml:space="preserve">“dear brother”</w:t>
      </w:r>
      <w:r>
        <w:t xml:space="preserve"> </w:t>
      </w:r>
      <w:r>
        <w:t xml:space="preserve">— in the flesh and in the Lord — Paul has introduced a category that the institution of slavery cannot ultimately survive in a community that takes the gospel seriously. The letter does not give a timeline, but it plants a seed whose full growth was always going to be incompatible with chattel ownership of brothers in Christ.</w:t>
      </w:r>
    </w:p>
    <w:p>
      <w:pPr>
        <w:pStyle w:val="BodyText"/>
      </w:pPr>
      <w:r>
        <w:t xml:space="preserve">Refuted (at the decisive point): The letter’s silence on the institution of slavery as such is not a failure of nerve but a deliberate rhetorical and theological strategy. Paul’s concern is with the transformation of persons and relationships through the gospel, not the issuance of social policy. Furthermore, the letter’s canonical force is not diminished by what it does not say — it is concentrated precisely in what it does say: that the gospel creates a brotherhood that renders old status categories obsolete.</w:t>
      </w:r>
    </w:p>
    <w:p>
      <w:pPr>
        <w:pStyle w:val="BodyText"/>
      </w:pPr>
      <w:r>
        <w:rPr>
          <w:b/>
          <w:bCs/>
        </w:rPr>
        <w:t xml:space="preserve">The Lutheran Law/Gospel lens</w:t>
      </w:r>
    </w:p>
    <w:p>
      <w:pPr>
        <w:pStyle w:val="BodyText"/>
      </w:pPr>
      <w:r>
        <w:t xml:space="preserve">Some Lutheran readings emphasize that Paul’s appeal works entirely in the</w:t>
      </w:r>
      <w:r>
        <w:t xml:space="preserve"> </w:t>
      </w:r>
      <w:r>
        <w:t xml:space="preserve">“gospel”</w:t>
      </w:r>
      <w:r>
        <w:t xml:space="preserve"> </w:t>
      </w:r>
      <w:r>
        <w:t xml:space="preserve">register — through love, grace, and mutual obligation in Christ — and carefully avoids any</w:t>
      </w:r>
      <w:r>
        <w:t xml:space="preserve"> </w:t>
      </w:r>
      <w:r>
        <w:t xml:space="preserve">“law”</w:t>
      </w:r>
      <w:r>
        <w:t xml:space="preserve"> </w:t>
      </w:r>
      <w:r>
        <w:t xml:space="preserve">coercion. This is a genuine and illuminating insight. Paul’s explicit statement that he will not use apostolic authority to compel Philemon (v. 8), preferring instead to appeal through love (v. 9), is a deliberate theological choice consistent with the Reformed and Lutheran shared conviction that gospel-motivated obedience is qualitatively different from law-coerced compliance. This reading should be retained and integrated, not merely noted.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Galatians 3:28</w:t>
      </w:r>
      <w:r>
        <w:t xml:space="preserve"> </w:t>
      </w:r>
      <w:r>
        <w:t xml:space="preserve">—</w:t>
      </w:r>
      <w:r>
        <w:t xml:space="preserve"> </w:t>
      </w:r>
      <w:r>
        <w:rPr>
          <w:i/>
          <w:iCs/>
        </w:rPr>
        <w:t xml:space="preserve">“There is neither Jew nor Greek, slave nor free, nor is there male and female, for you are all one in Christ Jesus.”</w:t>
      </w:r>
      <w:r>
        <w:t xml:space="preserve"> </w:t>
      </w:r>
      <w:r>
        <w:t xml:space="preserve">Provides the theological foundation for Paul’s claim that Onesimus’s identity in Christ redefines his relationship to Philemon more fundamentally than any social category.</w:t>
      </w:r>
    </w:p>
    <w:p>
      <w:pPr>
        <w:numPr>
          <w:ilvl w:val="0"/>
          <w:numId w:val="1001"/>
        </w:numPr>
      </w:pPr>
      <w:r>
        <w:rPr>
          <w:b/>
          <w:bCs/>
        </w:rPr>
        <w:t xml:space="preserve">1 Corinthians 7:21–23</w:t>
      </w:r>
      <w:r>
        <w:t xml:space="preserve"> </w:t>
      </w:r>
      <w:r>
        <w:t xml:space="preserve">— Paul’s complex treatment of slavery and freedom: slaves should not be troubled by their status but should use freedom if it becomes available; all are ultimately Christ’s freedmen. Provides canonical context for Paul’s approach in Philemon — neither fixated on social structure nor indifferent to freedom.</w:t>
      </w:r>
    </w:p>
    <w:p>
      <w:pPr>
        <w:numPr>
          <w:ilvl w:val="0"/>
          <w:numId w:val="1001"/>
        </w:numPr>
      </w:pPr>
      <w:r>
        <w:rPr>
          <w:b/>
          <w:bCs/>
        </w:rPr>
        <w:t xml:space="preserve">Colossians 3:11</w:t>
      </w:r>
      <w:r>
        <w:t xml:space="preserve"> </w:t>
      </w:r>
      <w:r>
        <w:t xml:space="preserve">—</w:t>
      </w:r>
      <w:r>
        <w:t xml:space="preserve"> </w:t>
      </w:r>
      <w:r>
        <w:rPr>
          <w:i/>
          <w:iCs/>
        </w:rPr>
        <w:t xml:space="preserve">“Here there is no Gentile or Jew, circumcised or uncircumcised, barbarian, Scythian, slave or free, but Christ is all, and is in all.”</w:t>
      </w:r>
      <w:r>
        <w:t xml:space="preserve"> </w:t>
      </w:r>
      <w:r>
        <w:t xml:space="preserve">Direct canonical parallel, almost certainly written around the same time and to the same community, making explicit the theological claim that undergirds Philemon’s entire argument.</w:t>
      </w:r>
    </w:p>
    <w:p>
      <w:pPr>
        <w:numPr>
          <w:ilvl w:val="0"/>
          <w:numId w:val="1001"/>
        </w:numPr>
      </w:pPr>
      <w:r>
        <w:rPr>
          <w:b/>
          <w:bCs/>
        </w:rPr>
        <w:t xml:space="preserve">2 Corinthians 5:16–17</w:t>
      </w:r>
      <w:r>
        <w:t xml:space="preserve"> </w:t>
      </w:r>
      <w:r>
        <w:t xml:space="preserve">—</w:t>
      </w:r>
      <w:r>
        <w:t xml:space="preserve"> </w:t>
      </w:r>
      <w:r>
        <w:rPr>
          <w:i/>
          <w:iCs/>
        </w:rPr>
        <w:t xml:space="preserve">“So from now on we regard no one from a worldly point of view… if anyone is in Christ, the new creation has come.”</w:t>
      </w:r>
      <w:r>
        <w:t xml:space="preserve"> </w:t>
      </w:r>
      <w:r>
        <w:t xml:space="preserve">The epistemological shift Paul describes here — no longer knowing anyone</w:t>
      </w:r>
      <w:r>
        <w:t xml:space="preserve"> </w:t>
      </w:r>
      <w:r>
        <w:t xml:space="preserve">“according to the flesh”</w:t>
      </w:r>
      <w:r>
        <w:t xml:space="preserve"> </w:t>
      </w:r>
      <w:r>
        <w:t xml:space="preserve">— is precisely what he is asking Philemon to enact toward Onesimus.</w:t>
      </w:r>
    </w:p>
    <w:p>
      <w:pPr>
        <w:numPr>
          <w:ilvl w:val="0"/>
          <w:numId w:val="1001"/>
        </w:numPr>
      </w:pPr>
      <w:r>
        <w:rPr>
          <w:b/>
          <w:bCs/>
        </w:rPr>
        <w:t xml:space="preserve">Romans 15:7</w:t>
      </w:r>
      <w:r>
        <w:t xml:space="preserve"> </w:t>
      </w:r>
      <w:r>
        <w:t xml:space="preserve">—</w:t>
      </w:r>
      <w:r>
        <w:t xml:space="preserve"> </w:t>
      </w:r>
      <w:r>
        <w:rPr>
          <w:i/>
          <w:iCs/>
        </w:rPr>
        <w:t xml:space="preserve">“Accept one another, then, just as Christ accepted you, in order to bring praise to God.”</w:t>
      </w:r>
      <w:r>
        <w:t xml:space="preserve"> </w:t>
      </w:r>
      <w:r>
        <w:t xml:space="preserve">The logic of Christological reception — welcome one another as Christ welcomed you — mirrors Paul’s appeal in verse 17:</w:t>
      </w:r>
      <w:r>
        <w:t xml:space="preserve"> </w:t>
      </w:r>
      <w:r>
        <w:t xml:space="preserve">“receive him as you would receive me.”</w:t>
      </w:r>
    </w:p>
    <w:p>
      <w:r>
        <w:pict>
          <v:rect style="width:0;height:1.5pt" o:hralign="center" o:hrstd="t" o:hr="t"/>
        </w:pict>
      </w:r>
    </w:p>
    <w:p>
      <w:pPr>
        <w:pStyle w:val="FirstParagraph"/>
      </w:pPr>
      <w:r>
        <w:rPr>
          <w:b/>
          <w:bCs/>
        </w:rPr>
        <w:t xml:space="preserve">Aim:</w:t>
      </w:r>
      <w:r>
        <w:t xml:space="preserve"> </w:t>
      </w:r>
      <w:r>
        <w:t xml:space="preserve">To show how the gospel redefines identity and relationship at the most concrete level, so that the reader sees that following Christ means allowing the gospel’s logic to reach all the way into how they treat specific, named people — not in the abstract, but in practice.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Salutation: Paul (prisoner) and Timothy to Philemon (dear friend and co-worker), Apphia, Archippus, and the church in Philemon’s house. Grace and peace.</w:t>
            </w:r>
          </w:p>
        </w:tc>
        <w:tc>
          <w:tcPr/>
          <w:p>
            <w:pPr>
              <w:pStyle w:val="Compact"/>
            </w:pPr>
            <w:r>
              <w:t xml:space="preserve">Paul identifies himself as a</w:t>
            </w:r>
            <w:r>
              <w:t xml:space="preserve"> </w:t>
            </w:r>
            <w:r>
              <w:rPr>
                <w:i/>
                <w:iCs/>
              </w:rPr>
              <w:t xml:space="preserve">prisoner</w:t>
            </w:r>
            <w:r>
              <w:t xml:space="preserve"> </w:t>
            </w:r>
            <w:r>
              <w:t xml:space="preserve">rather than an apostle — establishing his posture of appeal rather than authority from the outset.</w:t>
            </w:r>
          </w:p>
        </w:tc>
      </w:tr>
      <w:tr>
        <w:tc>
          <w:tcPr/>
          <w:p>
            <w:pPr>
              <w:pStyle w:val="Compact"/>
            </w:pPr>
            <w:r>
              <w:t xml:space="preserve">4–5</w:t>
            </w:r>
          </w:p>
        </w:tc>
        <w:tc>
          <w:tcPr/>
          <w:p>
            <w:pPr>
              <w:pStyle w:val="Compact"/>
            </w:pPr>
            <w:r>
              <w:t xml:space="preserve">Thanksgiving: Paul thanks God always, remembering Philemon in prayer, hearing of his love and faith toward the Lord Jesus and all the saints.</w:t>
            </w:r>
          </w:p>
        </w:tc>
        <w:tc>
          <w:tcPr/>
          <w:p>
            <w:pPr>
              <w:pStyle w:val="Compact"/>
            </w:pPr>
            <w:r>
              <w:t xml:space="preserve">The thanksgiving is standard Pauline epistolary form but is not merely formulaic — it grounds the appeal in who Philemon already is.</w:t>
            </w:r>
          </w:p>
        </w:tc>
      </w:tr>
      <w:tr>
        <w:tc>
          <w:tcPr/>
          <w:p>
            <w:pPr>
              <w:pStyle w:val="Compact"/>
            </w:pPr>
            <w:r>
              <w:t xml:space="preserve">6</w:t>
            </w:r>
          </w:p>
        </w:tc>
        <w:tc>
          <w:tcPr/>
          <w:p>
            <w:pPr>
              <w:pStyle w:val="Compact"/>
            </w:pPr>
            <w:r>
              <w:t xml:space="preserve">Prayer: that the sharing of Philemon’s faith may become effective as he comes to know every good thing that is in him for the sake of Christ.</w:t>
            </w:r>
          </w:p>
        </w:tc>
        <w:tc>
          <w:tcPr/>
          <w:p>
            <w:pPr>
              <w:pStyle w:val="Compact"/>
            </w:pPr>
            <w:r>
              <w:t xml:space="preserve">Theologically dense verse — possibly the hermeneutical key to the whole letter: Paul’s prayer is that Philemon would</w:t>
            </w:r>
            <w:r>
              <w:t xml:space="preserve"> </w:t>
            </w:r>
            <w:r>
              <w:rPr>
                <w:i/>
                <w:iCs/>
              </w:rPr>
              <w:t xml:space="preserve">see clearly</w:t>
            </w:r>
            <w:r>
              <w:t xml:space="preserve"> </w:t>
            </w:r>
            <w:r>
              <w:t xml:space="preserve">what the gospel has already made him, and act accordingly.</w:t>
            </w:r>
          </w:p>
        </w:tc>
      </w:tr>
      <w:tr>
        <w:tc>
          <w:tcPr/>
          <w:p>
            <w:pPr>
              <w:pStyle w:val="Compact"/>
            </w:pPr>
            <w:r>
              <w:t xml:space="preserve">7</w:t>
            </w:r>
          </w:p>
        </w:tc>
        <w:tc>
          <w:tcPr/>
          <w:p>
            <w:pPr>
              <w:pStyle w:val="Compact"/>
            </w:pPr>
            <w:r>
              <w:t xml:space="preserve">Commendation: Philemon’s love has brought joy to Paul and refreshment to the hearts of the saints.</w:t>
            </w:r>
          </w:p>
        </w:tc>
        <w:tc>
          <w:tcPr/>
          <w:p>
            <w:pPr>
              <w:pStyle w:val="Compact"/>
            </w:pPr>
            <w:r>
              <w:t xml:space="preserve">“Refreshed the hearts of the saints”</w:t>
            </w:r>
            <w:r>
              <w:t xml:space="preserve"> </w:t>
            </w:r>
            <w:r>
              <w:t xml:space="preserve">— the same phrase Paul will use in v. 20 in making his request. This commendation sets up the appeal.</w:t>
            </w:r>
          </w:p>
        </w:tc>
      </w:tr>
      <w:tr>
        <w:tc>
          <w:tcPr/>
          <w:p>
            <w:pPr>
              <w:pStyle w:val="Compact"/>
            </w:pPr>
            <w:r>
              <w:t xml:space="preserve">8–9</w:t>
            </w:r>
          </w:p>
        </w:tc>
        <w:tc>
          <w:tcPr/>
          <w:p>
            <w:pPr>
              <w:pStyle w:val="Compact"/>
            </w:pPr>
            <w:r>
              <w:t xml:space="preserve">Transition to appeal: Paul has the apostolic authority to command but chooses instead to appeal on the basis of love, as an old man and prisoner.</w:t>
            </w:r>
          </w:p>
        </w:tc>
        <w:tc>
          <w:tcPr/>
          <w:p>
            <w:pPr>
              <w:pStyle w:val="Compact"/>
            </w:pPr>
            <w:r>
              <w:t xml:space="preserve">Deliberate rhetorical and theological move — Paul’s restraint here is not weakness but gospel strategy.</w:t>
            </w:r>
          </w:p>
        </w:tc>
      </w:tr>
      <w:tr>
        <w:tc>
          <w:tcPr/>
          <w:p>
            <w:pPr>
              <w:pStyle w:val="Compact"/>
            </w:pPr>
            <w:r>
              <w:t xml:space="preserve">10–11</w:t>
            </w:r>
          </w:p>
        </w:tc>
        <w:tc>
          <w:tcPr/>
          <w:p>
            <w:pPr>
              <w:pStyle w:val="Compact"/>
            </w:pPr>
            <w:r>
              <w:t xml:space="preserve">Identification of Onesimus: Paul appeals for</w:t>
            </w:r>
            <w:r>
              <w:t xml:space="preserve"> </w:t>
            </w:r>
            <w:r>
              <w:t xml:space="preserve">“my son Onesimus, who became my son while I was in chains.”</w:t>
            </w:r>
            <w:r>
              <w:t xml:space="preserve"> </w:t>
            </w:r>
            <w:r>
              <w:t xml:space="preserve">He was formerly useless but is now useful to both Paul and Philemon.</w:t>
            </w:r>
          </w:p>
        </w:tc>
        <w:tc>
          <w:tcPr/>
          <w:p>
            <w:pPr>
              <w:pStyle w:val="Compact"/>
            </w:pPr>
            <w:r>
              <w:t xml:space="preserve">The wordplay on Onesimus’s name (meaning</w:t>
            </w:r>
            <w:r>
              <w:t xml:space="preserve"> </w:t>
            </w:r>
            <w:r>
              <w:t xml:space="preserve">“useful”</w:t>
            </w:r>
            <w:r>
              <w:t xml:space="preserve">) is intentional. His conversion has made him what his name always claimed.</w:t>
            </w:r>
          </w:p>
        </w:tc>
      </w:tr>
      <w:tr>
        <w:tc>
          <w:tcPr/>
          <w:p>
            <w:pPr>
              <w:pStyle w:val="Compact"/>
            </w:pPr>
            <w:r>
              <w:t xml:space="preserve">12</w:t>
            </w:r>
          </w:p>
        </w:tc>
        <w:tc>
          <w:tcPr/>
          <w:p>
            <w:pPr>
              <w:pStyle w:val="Compact"/>
            </w:pPr>
            <w:r>
              <w:t xml:space="preserve">Paul is sending Onesimus back —</w:t>
            </w:r>
            <w:r>
              <w:t xml:space="preserve"> </w:t>
            </w:r>
            <w:r>
              <w:t xml:space="preserve">“who is my very heart.”</w:t>
            </w:r>
          </w:p>
        </w:tc>
        <w:tc>
          <w:tcPr/>
          <w:p>
            <w:pPr>
              <w:pStyle w:val="Compact"/>
            </w:pPr>
            <w:r>
              <w:t xml:space="preserve">The strength of Paul’s identification with Onesimus signals the weight of the appeal.</w:t>
            </w:r>
          </w:p>
        </w:tc>
      </w:tr>
      <w:tr>
        <w:tc>
          <w:tcPr/>
          <w:p>
            <w:pPr>
              <w:pStyle w:val="Compact"/>
            </w:pPr>
            <w:r>
              <w:t xml:space="preserve">13–14</w:t>
            </w:r>
          </w:p>
        </w:tc>
        <w:tc>
          <w:tcPr/>
          <w:p>
            <w:pPr>
              <w:pStyle w:val="Compact"/>
            </w:pPr>
            <w:r>
              <w:t xml:space="preserve">Paul would have preferred to keep Onesimus for ministry help, but did not want to do anything without Philemon’s consent, so that Philemon’s goodness would be voluntary, not compelled.</w:t>
            </w:r>
          </w:p>
        </w:tc>
        <w:tc>
          <w:tcPr/>
          <w:p>
            <w:pPr>
              <w:pStyle w:val="Compact"/>
            </w:pPr>
            <w:r>
              <w:t xml:space="preserve">The theological principle embedded here is central: gospel-motivated obedience freely given is the only kind Paul wants to invoke.</w:t>
            </w:r>
          </w:p>
        </w:tc>
      </w:tr>
      <w:tr>
        <w:tc>
          <w:tcPr/>
          <w:p>
            <w:pPr>
              <w:pStyle w:val="Compact"/>
            </w:pPr>
            <w:r>
              <w:t xml:space="preserve">15–16</w:t>
            </w:r>
          </w:p>
        </w:tc>
        <w:tc>
          <w:tcPr/>
          <w:p>
            <w:pPr>
              <w:pStyle w:val="Compact"/>
            </w:pPr>
            <w:r>
              <w:t xml:space="preserve">Perhaps Onesimus was separated from you for a while so that you might have him back forever — no longer as a slave, but better than a slave, as a dear brother: in the flesh and in the Lord.</w:t>
            </w:r>
          </w:p>
        </w:tc>
        <w:tc>
          <w:tcPr/>
          <w:p>
            <w:pPr>
              <w:pStyle w:val="Compact"/>
            </w:pPr>
            <w:r>
              <w:t xml:space="preserve">“Perhaps”</w:t>
            </w:r>
            <w:r>
              <w:t xml:space="preserve"> </w:t>
            </w:r>
            <w:r>
              <w:t xml:space="preserve">— Paul’s careful framing of providential interpretation. The redefinition of Onesimus from slave to brother is the theological heart of the letter.</w:t>
            </w:r>
          </w:p>
        </w:tc>
      </w:tr>
      <w:tr>
        <w:tc>
          <w:tcPr/>
          <w:p>
            <w:pPr>
              <w:pStyle w:val="Compact"/>
            </w:pPr>
            <w:r>
              <w:t xml:space="preserve">17</w:t>
            </w:r>
          </w:p>
        </w:tc>
        <w:tc>
          <w:tcPr/>
          <w:p>
            <w:pPr>
              <w:pStyle w:val="Compact"/>
            </w:pPr>
            <w:r>
              <w:t xml:space="preserve">“If you consider me a partner, welcome him as you would welcome me.”</w:t>
            </w:r>
          </w:p>
        </w:tc>
        <w:tc>
          <w:tcPr/>
          <w:p>
            <w:pPr>
              <w:pStyle w:val="Compact"/>
            </w:pPr>
            <w:r>
              <w:t xml:space="preserve">The identification is complete: receiving Onesimus = receiving Paul.</w:t>
            </w:r>
          </w:p>
        </w:tc>
      </w:tr>
      <w:tr>
        <w:tc>
          <w:tcPr/>
          <w:p>
            <w:pPr>
              <w:pStyle w:val="Compact"/>
            </w:pPr>
            <w:r>
              <w:t xml:space="preserve">18–19</w:t>
            </w:r>
          </w:p>
        </w:tc>
        <w:tc>
          <w:tcPr/>
          <w:p>
            <w:pPr>
              <w:pStyle w:val="Compact"/>
            </w:pPr>
            <w:r>
              <w:t xml:space="preserve">If Onesimus has wronged you or owes anything, charge it to Paul’s account. Paul will repay — though he notes that Philemon owes Paul his very self.</w:t>
            </w:r>
          </w:p>
        </w:tc>
        <w:tc>
          <w:tcPr/>
          <w:p>
            <w:pPr>
              <w:pStyle w:val="Compact"/>
            </w:pPr>
            <w:r>
              <w:t xml:space="preserve">The financial language here carries unmistakable resonance with Christ’s imputation and substitutionary bearing of obligation.</w:t>
            </w:r>
          </w:p>
        </w:tc>
      </w:tr>
      <w:tr>
        <w:tc>
          <w:tcPr/>
          <w:p>
            <w:pPr>
              <w:pStyle w:val="Compact"/>
            </w:pPr>
            <w:r>
              <w:t xml:space="preserve">20</w:t>
            </w:r>
          </w:p>
        </w:tc>
        <w:tc>
          <w:tcPr/>
          <w:p>
            <w:pPr>
              <w:pStyle w:val="Compact"/>
            </w:pPr>
            <w:r>
              <w:t xml:space="preserve">Paul appeals for Philemon to</w:t>
            </w:r>
            <w:r>
              <w:t xml:space="preserve"> </w:t>
            </w:r>
            <w:r>
              <w:t xml:space="preserve">“refresh my heart in Christ.”</w:t>
            </w:r>
          </w:p>
        </w:tc>
        <w:tc>
          <w:tcPr/>
          <w:p>
            <w:pPr>
              <w:pStyle w:val="Compact"/>
            </w:pPr>
            <w:r>
              <w:t xml:space="preserve">Picks up the language of v. 7 — Paul is asking Philemon to do for Paul what Paul commended him for doing for the saints.</w:t>
            </w:r>
          </w:p>
        </w:tc>
      </w:tr>
      <w:tr>
        <w:tc>
          <w:tcPr/>
          <w:p>
            <w:pPr>
              <w:pStyle w:val="Compact"/>
            </w:pPr>
            <w:r>
              <w:t xml:space="preserve">21</w:t>
            </w:r>
          </w:p>
        </w:tc>
        <w:tc>
          <w:tcPr/>
          <w:p>
            <w:pPr>
              <w:pStyle w:val="Compact"/>
            </w:pPr>
            <w:r>
              <w:t xml:space="preserve">Paul is confident of Philemon’s obedience, knowing he will do even more than Paul asks.</w:t>
            </w:r>
          </w:p>
        </w:tc>
        <w:tc>
          <w:tcPr/>
          <w:p>
            <w:pPr>
              <w:pStyle w:val="Compact"/>
            </w:pPr>
            <w:r>
              <w:t xml:space="preserve">The oblique reference to</w:t>
            </w:r>
            <w:r>
              <w:t xml:space="preserve"> </w:t>
            </w:r>
            <w:r>
              <w:t xml:space="preserve">“even more”</w:t>
            </w:r>
            <w:r>
              <w:t xml:space="preserve"> </w:t>
            </w:r>
            <w:r>
              <w:t xml:space="preserve">is widely understood as pointing toward manumission.</w:t>
            </w:r>
          </w:p>
        </w:tc>
      </w:tr>
      <w:tr>
        <w:tc>
          <w:tcPr/>
          <w:p>
            <w:pPr>
              <w:pStyle w:val="Compact"/>
            </w:pPr>
            <w:r>
              <w:t xml:space="preserve">22</w:t>
            </w:r>
          </w:p>
        </w:tc>
        <w:tc>
          <w:tcPr/>
          <w:p>
            <w:pPr>
              <w:pStyle w:val="Compact"/>
            </w:pPr>
            <w:r>
              <w:t xml:space="preserve">Paul requests a guest room — hoping through their prayers to be restored to them.</w:t>
            </w:r>
          </w:p>
        </w:tc>
        <w:tc>
          <w:tcPr/>
          <w:p>
            <w:pPr>
              <w:pStyle w:val="Compact"/>
            </w:pPr>
            <w:r>
              <w:t xml:space="preserve">Practical request, but also a signal that Paul expects to see this resolution firsthand.</w:t>
            </w:r>
          </w:p>
        </w:tc>
      </w:tr>
      <w:tr>
        <w:tc>
          <w:tcPr/>
          <w:p>
            <w:pPr>
              <w:pStyle w:val="Compact"/>
            </w:pPr>
            <w:r>
              <w:t xml:space="preserve">23–25</w:t>
            </w:r>
          </w:p>
        </w:tc>
        <w:tc>
          <w:tcPr/>
          <w:p>
            <w:pPr>
              <w:pStyle w:val="Compact"/>
            </w:pPr>
            <w:r>
              <w:t xml:space="preserve">Greetings from Epaphras and fellow workers. Closing grace benediction.</w:t>
            </w:r>
          </w:p>
        </w:tc>
        <w:tc>
          <w:tcPr/>
          <w:p>
            <w:pPr>
              <w:pStyle w:val="Compact"/>
            </w:pPr>
            <w:r>
              <w:t xml:space="preserve">Standard Pauline close, but the community context reinforces that this is not a purely private letter.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Salutation: Prisoner, Co-Worker, and Community</w:t>
            </w:r>
          </w:p>
        </w:tc>
      </w:tr>
      <w:tr>
        <w:tc>
          <w:tcPr/>
          <w:p>
            <w:pPr>
              <w:pStyle w:val="Compact"/>
            </w:pPr>
            <w:r>
              <w:t xml:space="preserve">2</w:t>
            </w:r>
          </w:p>
        </w:tc>
        <w:tc>
          <w:tcPr/>
          <w:p>
            <w:pPr>
              <w:pStyle w:val="Compact"/>
            </w:pPr>
            <w:r>
              <w:t xml:space="preserve">4–7</w:t>
            </w:r>
          </w:p>
        </w:tc>
        <w:tc>
          <w:tcPr/>
          <w:p>
            <w:pPr>
              <w:pStyle w:val="Compact"/>
            </w:pPr>
            <w:r>
              <w:t xml:space="preserve">Thanksgiving: Who Philemon Already Is</w:t>
            </w:r>
          </w:p>
        </w:tc>
      </w:tr>
      <w:tr>
        <w:tc>
          <w:tcPr/>
          <w:p>
            <w:pPr>
              <w:pStyle w:val="Compact"/>
            </w:pPr>
            <w:r>
              <w:t xml:space="preserve">3</w:t>
            </w:r>
          </w:p>
        </w:tc>
        <w:tc>
          <w:tcPr/>
          <w:p>
            <w:pPr>
              <w:pStyle w:val="Compact"/>
            </w:pPr>
            <w:r>
              <w:t xml:space="preserve">8–14</w:t>
            </w:r>
          </w:p>
        </w:tc>
        <w:tc>
          <w:tcPr/>
          <w:p>
            <w:pPr>
              <w:pStyle w:val="Compact"/>
            </w:pPr>
            <w:r>
              <w:t xml:space="preserve">The Appeal: By Love, Not Authority</w:t>
            </w:r>
          </w:p>
        </w:tc>
      </w:tr>
      <w:tr>
        <w:tc>
          <w:tcPr/>
          <w:p>
            <w:pPr>
              <w:pStyle w:val="Compact"/>
            </w:pPr>
            <w:r>
              <w:t xml:space="preserve">4</w:t>
            </w:r>
          </w:p>
        </w:tc>
        <w:tc>
          <w:tcPr/>
          <w:p>
            <w:pPr>
              <w:pStyle w:val="Compact"/>
            </w:pPr>
            <w:r>
              <w:t xml:space="preserve">15–20</w:t>
            </w:r>
          </w:p>
        </w:tc>
        <w:tc>
          <w:tcPr/>
          <w:p>
            <w:pPr>
              <w:pStyle w:val="Compact"/>
            </w:pPr>
            <w:r>
              <w:t xml:space="preserve">The Logic: A Brother, Not a Slave</w:t>
            </w:r>
          </w:p>
        </w:tc>
      </w:tr>
      <w:tr>
        <w:tc>
          <w:tcPr/>
          <w:p>
            <w:pPr>
              <w:pStyle w:val="Compact"/>
            </w:pPr>
            <w:r>
              <w:t xml:space="preserve">5</w:t>
            </w:r>
          </w:p>
        </w:tc>
        <w:tc>
          <w:tcPr/>
          <w:p>
            <w:pPr>
              <w:pStyle w:val="Compact"/>
            </w:pPr>
            <w:r>
              <w:t xml:space="preserve">21–25</w:t>
            </w:r>
          </w:p>
        </w:tc>
        <w:tc>
          <w:tcPr/>
          <w:p>
            <w:pPr>
              <w:pStyle w:val="Compact"/>
            </w:pPr>
            <w:r>
              <w:t xml:space="preserve">Confidence, Request, and Benediction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Gospel identity in Christ overturns the ordinary categories of status and obligation.</w:t>
      </w:r>
    </w:p>
    <w:p>
      <w:pPr>
        <w:pStyle w:val="BodyText"/>
      </w:pPr>
      <w:r>
        <w:rPr>
          <w:b/>
          <w:bCs/>
        </w:rPr>
        <w:t xml:space="preserve">Primary Claim:</w:t>
      </w:r>
      <w:r>
        <w:t xml:space="preserve"> </w:t>
      </w:r>
      <w:r>
        <w:t xml:space="preserve">The gospel creates a new kind of bond — brotherhood in Christ — that redefines every existing relationship and calls believers to act from that redefinition freely, as a matter of love rather than law. God is pressing Philemon (and every reader) to let the logic of the gospel reach all the way down into their most concrete, socially embedded relationships.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See people through the lens of their identity in Christ, not their social category.</w:t>
      </w:r>
      <w:r>
        <w:t xml:space="preserve"> </w:t>
      </w:r>
      <w:r>
        <w:t xml:space="preserve">Paul insists that Onesimus is now</w:t>
      </w:r>
      <w:r>
        <w:t xml:space="preserve"> </w:t>
      </w:r>
      <w:r>
        <w:t xml:space="preserve">“a dear brother — in the flesh and in the Lord”</w:t>
      </w:r>
      <w:r>
        <w:t xml:space="preserve"> </w:t>
      </w:r>
      <w:r>
        <w:t xml:space="preserve">(v. 16). This is not a sentimental suggestion; it is a claim about what Onesimus</w:t>
      </w:r>
      <w:r>
        <w:t xml:space="preserve"> </w:t>
      </w:r>
      <w:r>
        <w:rPr>
          <w:i/>
          <w:iCs/>
        </w:rPr>
        <w:t xml:space="preserve">is</w:t>
      </w:r>
      <w:r>
        <w:t xml:space="preserve">. The application is epistemological before it is behavioral: the Christian must learn to see people through the category of their union with Christ rather than their social position, economic status, legal standing, or past history. The person who wronged you, the employee who disappointed you, the family member who embarrassed you — if they are in Christ, they are your brother or sister, and that category is more fundamental than any other. Until the</w:t>
      </w:r>
      <w:r>
        <w:t xml:space="preserve"> </w:t>
      </w:r>
      <w:r>
        <w:rPr>
          <w:i/>
          <w:iCs/>
        </w:rPr>
        <w:t xml:space="preserve">seeing</w:t>
      </w:r>
      <w:r>
        <w:t xml:space="preserve"> </w:t>
      </w:r>
      <w:r>
        <w:t xml:space="preserve">changes, the behavior will not.</w:t>
      </w:r>
    </w:p>
    <w:p>
      <w:pPr>
        <w:pStyle w:val="BodyText"/>
      </w:pPr>
      <w:r>
        <w:rPr>
          <w:b/>
          <w:bCs/>
        </w:rPr>
        <w:t xml:space="preserve">2. (Affections/Worship) — Let gratitude for what the gospel has made you produce generosity toward others.</w:t>
      </w:r>
      <w:r>
        <w:t xml:space="preserve"> </w:t>
      </w:r>
      <w:r>
        <w:t xml:space="preserve">Paul’s appeal to Philemon is partly grounded in a reminder:</w:t>
      </w:r>
      <w:r>
        <w:t xml:space="preserve"> </w:t>
      </w:r>
      <w:r>
        <w:t xml:space="preserve">“you owe me your very self”</w:t>
      </w:r>
      <w:r>
        <w:t xml:space="preserve"> </w:t>
      </w:r>
      <w:r>
        <w:t xml:space="preserve">(v. 19). Philemon himself came to faith through Paul — he too was once outside, useless in the deepest sense, and is now a co-worker of the gospel. The appeal is: remember what you were, and let that memory produce generosity. The Christian who is moved by what the gospel has made them — who genuinely feels the weight of their own transformation — will find it natural to extend the same grace outward. Stinginess and hardness toward those who have wronged us is almost always a sign of how little we are living in the felt reality of our own forgiveness.</w:t>
      </w:r>
    </w:p>
    <w:p>
      <w:pPr>
        <w:pStyle w:val="BodyText"/>
      </w:pPr>
      <w:r>
        <w:rPr>
          <w:b/>
          <w:bCs/>
        </w:rPr>
        <w:t xml:space="preserve">3. (Will/Behavior) — Take a concrete step of reconciliation with a specific person from whom you are estranged.</w:t>
      </w:r>
      <w:r>
        <w:t xml:space="preserve"> </w:t>
      </w:r>
      <w:r>
        <w:t xml:space="preserve">Philemon could have continued to regard Onesimus through the lens of the wrong done to him. Paul calls him to something specific: receive him, in person, as a brother. The application is not generic (</w:t>
      </w:r>
      <w:r>
        <w:t xml:space="preserve">“be forgiving”</w:t>
      </w:r>
      <w:r>
        <w:t xml:space="preserve">) but concrete: name the person, determine the step, and take it. The gospel does not deal in vague dispositions toward humanity in the abstract — it deals in specific names, specific relationships, specific rooms where the door needs to be opened. The Philemon and Onesimus in the reader’s life have actual names. The letter asks whether the reader will let the gospel reach that far.</w:t>
      </w:r>
    </w:p>
    <w:p>
      <w:pPr>
        <w:pStyle w:val="BodyText"/>
      </w:pPr>
      <w:r>
        <w:rPr>
          <w:b/>
          <w:bCs/>
        </w:rPr>
        <w:t xml:space="preserve">4. (Affections/Worship) — Feel the weight of the freedom the gospel gives you to act rightly — and resist reducing obedience to mere compliance.</w:t>
      </w:r>
      <w:r>
        <w:t xml:space="preserve"> </w:t>
      </w:r>
      <w:r>
        <w:t xml:space="preserve">Paul goes out of his way to not command Philemon — not because he lacks authority but because gospel-motivated action freely given is qualitatively different from law-coerced compliance.</w:t>
      </w:r>
      <w:r>
        <w:t xml:space="preserve"> </w:t>
      </w:r>
      <w:r>
        <w:t xml:space="preserve">“I did not want to do anything without your consent, so that any favor you do would not seem forced but would be voluntary”</w:t>
      </w:r>
      <w:r>
        <w:t xml:space="preserve"> </w:t>
      </w:r>
      <w:r>
        <w:t xml:space="preserve">(v. 14). The Christian life is not primarily a matter of meeting requirements — it is a matter of acting from love toward what is right because you</w:t>
      </w:r>
      <w:r>
        <w:t xml:space="preserve"> </w:t>
      </w:r>
      <w:r>
        <w:rPr>
          <w:i/>
          <w:iCs/>
        </w:rPr>
        <w:t xml:space="preserve">want</w:t>
      </w:r>
      <w:r>
        <w:t xml:space="preserve"> </w:t>
      </w:r>
      <w:r>
        <w:t xml:space="preserve">to, because the Spirit has made you want to. Ask yourself: in your most important ongoing obligations to people, are you responding from gospel freedom and love, or are you grinding through compliance? The letter presses you toward the former — not as a higher standard to achieve but as the true nature of life in the Spirit.</w:t>
      </w:r>
    </w:p>
    <w:p>
      <w:pPr>
        <w:pStyle w:val="BodyText"/>
      </w:pPr>
      <w:r>
        <w:rPr>
          <w:b/>
          <w:bCs/>
        </w:rPr>
        <w:t xml:space="preserve">5. (Mind/Belief) — Trust that the gospel’s logic is sufficient to resolve what human authority and social structures cannot.</w:t>
      </w:r>
      <w:r>
        <w:t xml:space="preserve"> </w:t>
      </w:r>
      <w:r>
        <w:t xml:space="preserve">Paul does not appeal to Roman law, social norms, or even direct apostolic authority to resolve this situation. He appeals to the gospel — to what Christ has done, to what Philemon and Onesimus both now are in Him, to the new community they share. This is a deliberate theological statement: the gospel is not merely a spiritual transaction that leaves social life unchanged. It carries its own transforming logic, and that logic is sufficient. The Christian does not need to wait for cultural consensus, legal change, or institutional reform before beginning to treat brothers and sisters as brothers and sisters. The gospel is already ahead of all of that.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Philemon is one of the most concentrated demonstrations in the New Testament of the gospel’s social logic — its capacity to transform the deepest structures of human relationship not by legislative fiat but by redefining what persons</w:t>
      </w:r>
      <w:r>
        <w:t xml:space="preserve"> </w:t>
      </w:r>
      <w:r>
        <w:rPr>
          <w:i/>
          <w:iCs/>
        </w:rPr>
        <w:t xml:space="preserve">are</w:t>
      </w:r>
      <w:r>
        <w:t xml:space="preserve"> </w:t>
      </w:r>
      <w:r>
        <w:t xml:space="preserve">to one another in Christ. The letter teaches that union with Christ creates a brotherhood that is more ontologically fundamental than any social, legal, or economic category. It also teaches a crucial truth about the nature of obedience: Paul’s deliberate refusal to use apostolic authority, and his insistence that Philemon’s good deed must be voluntary rather than compelled, reflects the Pauline conviction that the gospel works by transformation of the will and the affections, not merely by the imposition of correct behavior. Finally, the letter’s financial language —</w:t>
      </w:r>
      <w:r>
        <w:t xml:space="preserve"> </w:t>
      </w:r>
      <w:r>
        <w:t xml:space="preserve">“charge it to my account”</w:t>
      </w:r>
      <w:r>
        <w:t xml:space="preserve"> </w:t>
      </w:r>
      <w:r>
        <w:t xml:space="preserve">(v. 18) — provides one of Scripture’s most vivid natural illustrations of substitutionary imputation: Paul bearing Onesimus’s debt so that Onesimus may stand before Philemon as one for whom full account has been made.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Philemon is a concentrated case study in the Reformed understanding of grace as the proper motivation for all Christian obedience. The letter explicitly refuses to ground Philemon’s action in apostolic law or social obligation, insisting instead that it must flow from the gospel internalized — from Philemon’s own recognition of what he is in Christ and what Onesimus is in Christ. This is the grammar of Reformed sanctification: obedience that flows from a changed heart, not obedience coerced by external pressure. The letter also provides canonical grounding for the Reformed conviction that the gospel has genuine social implications — not in the mode of direct political transformation, but in the mode of the Spirit-driven renewal of concrete human relationships within the covenant community. The</w:t>
      </w:r>
      <w:r>
        <w:t xml:space="preserve"> </w:t>
      </w:r>
      <w:r>
        <w:t xml:space="preserve">“already”</w:t>
      </w:r>
      <w:r>
        <w:t xml:space="preserve"> </w:t>
      </w:r>
      <w:r>
        <w:t xml:space="preserve">of the new creation in Christ is pressing against the</w:t>
      </w:r>
      <w:r>
        <w:t xml:space="preserve"> </w:t>
      </w:r>
      <w:r>
        <w:t xml:space="preserve">“not yet”</w:t>
      </w:r>
      <w:r>
        <w:t xml:space="preserve"> </w:t>
      </w:r>
      <w:r>
        <w:t xml:space="preserve">of social structures that have not yet caught up — and Paul is calling Philemon to live in the</w:t>
      </w:r>
      <w:r>
        <w:t xml:space="preserve"> </w:t>
      </w:r>
      <w:r>
        <w:t xml:space="preserve">“already.”</w:t>
      </w:r>
      <w:r>
        <w:t xml:space="preserve"> </w:t>
      </w:r>
      <w:r>
        <w:t xml:space="preserve">Furthermore, the substitutionary logic of verses 18–19 — Paul standing in for Onesimus, bearing his debt — images the gospel in miniature and reflects the Reformed insistence that every act of costly grace in the Christian community is a participation in and reflection of the grace first shown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person in your life who has wronged you, who exists in a lower social position, who carries debt or failure or the weight of a broken history with you — if that person is in Christ, they are your brother or sister, and the gospel has already settled what you owe them. Paul is not asking Philemon to overlook what happened or to pretend the wrong was not real. He is asking him to see that something more real has happened since then: Onesimus has become, in Christ, what he could never have become by status — family. The gospel does not stop at your front door or the door of your workplace or the uncomfortable conversation you have been avoiding. Let it reach that far.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letter to an anti-slavery manifesto.</w:t>
      </w:r>
      <w:r>
        <w:t xml:space="preserve"> </w:t>
      </w:r>
      <w:r>
        <w:t xml:space="preserve">Philemon is sometimes pressed into service as a straightforward abolitionist text. While its implications for the dignity of all persons in Christ are genuinely radical, Paul’s immediate concern is with the gospel logic of a specific relationship, not the issuing of social policy. Forcing the letter into a social-reform framework tends to flatten its actual theological content — the transforming power of brotherhood in Christ — into a generic plea for human rights. Let the text make its own argument, which is deeper and more durable than the argument typically made on its behalf.</w:t>
      </w:r>
    </w:p>
    <w:p>
      <w:pPr>
        <w:numPr>
          <w:ilvl w:val="0"/>
          <w:numId w:val="1002"/>
        </w:numPr>
      </w:pPr>
      <w:r>
        <w:rPr>
          <w:b/>
          <w:bCs/>
        </w:rPr>
        <w:t xml:space="preserve">Domesticating the letter into a lesson about conflict resolution.</w:t>
      </w:r>
      <w:r>
        <w:t xml:space="preserve"> </w:t>
      </w:r>
      <w:r>
        <w:t xml:space="preserve">The opposite error is to abstract the letter into general principles about how to handle interpersonal conflict, losing the specifically gospel-grounded force of Paul’s argument. Paul is not offering conflict-resolution techniques. He is making a claim about what Onesimus</w:t>
      </w:r>
      <w:r>
        <w:t xml:space="preserve"> </w:t>
      </w:r>
      <w:r>
        <w:rPr>
          <w:i/>
          <w:iCs/>
        </w:rPr>
        <w:t xml:space="preserve">is</w:t>
      </w:r>
      <w:r>
        <w:t xml:space="preserve"> </w:t>
      </w:r>
      <w:r>
        <w:t xml:space="preserve">— a claim that, if believed, resolves the conflict as a consequence. The resolution is downstream of a theological reality, not a negotiating strategy.</w:t>
      </w:r>
    </w:p>
    <w:p>
      <w:pPr>
        <w:numPr>
          <w:ilvl w:val="0"/>
          <w:numId w:val="1002"/>
        </w:numPr>
      </w:pPr>
      <w:r>
        <w:rPr>
          <w:b/>
          <w:bCs/>
        </w:rPr>
        <w:t xml:space="preserve">Preaching Paul’s rhetorical strategy rather than the gospel claim underneath it.</w:t>
      </w:r>
      <w:r>
        <w:t xml:space="preserve"> </w:t>
      </w:r>
      <w:r>
        <w:t xml:space="preserve">It is easy to be fascinated by Paul’s rhetorical sophistication in this letter — the way he layers commendation, obligation, and appeal — and to end up preaching a lesson in persuasive communication rather than the gospel that gives the communication its content. Paul’s strategy is worth noting, but it is in service of a claim: that in Christ, Onesimus is now Philemon’s brother. That claim is the sermon.</w:t>
      </w:r>
    </w:p>
    <w:p>
      <w:pPr>
        <w:numPr>
          <w:ilvl w:val="0"/>
          <w:numId w:val="1002"/>
        </w:numPr>
      </w:pPr>
      <w:r>
        <w:rPr>
          <w:b/>
          <w:bCs/>
        </w:rPr>
        <w:t xml:space="preserve">Missing the imputation imagery in verses 18–19.</w:t>
      </w:r>
      <w:r>
        <w:t xml:space="preserve"> </w:t>
      </w:r>
      <w:r>
        <w:t xml:space="preserve">The financial language —</w:t>
      </w:r>
      <w:r>
        <w:t xml:space="preserve"> </w:t>
      </w:r>
      <w:r>
        <w:t xml:space="preserve">“charge it to my account,”</w:t>
      </w:r>
      <w:r>
        <w:t xml:space="preserve"> </w:t>
      </w:r>
      <w:r>
        <w:t xml:space="preserve">“I will repay”</w:t>
      </w:r>
      <w:r>
        <w:t xml:space="preserve"> </w:t>
      </w:r>
      <w:r>
        <w:t xml:space="preserve">— is not merely a practical offer to cover material losses. It is a living image of substitutionary bearing of debt, with Paul explicitly standing in for Onesimus. This is one of the New Testament’s most vivid natural illustrations of imputation and should not be passed over. It also grounds the appeal in something larger than personal generosity — Paul is modeling, in his own relationship to Onesimus, the same grace he is asking Philemon to extend.</w:t>
      </w:r>
    </w:p>
    <w:p>
      <w:pPr>
        <w:numPr>
          <w:ilvl w:val="0"/>
          <w:numId w:val="1002"/>
        </w:numPr>
      </w:pPr>
      <w:r>
        <w:rPr>
          <w:b/>
          <w:bCs/>
        </w:rPr>
        <w:t xml:space="preserve">Failing to press the application to specific, named relationships.</w:t>
      </w:r>
      <w:r>
        <w:t xml:space="preserve"> </w:t>
      </w:r>
      <w:r>
        <w:t xml:space="preserve">This letter is addressed to a specific person about a specific situation involving a specific name. Preaching that generalizes to</w:t>
      </w:r>
      <w:r>
        <w:t xml:space="preserve"> </w:t>
      </w:r>
      <w:r>
        <w:t xml:space="preserve">“relationships”</w:t>
      </w:r>
      <w:r>
        <w:t xml:space="preserve"> </w:t>
      </w:r>
      <w:r>
        <w:t xml:space="preserve">in the abstract honors neither the letter’s form nor its intent. The sermon should press toward the concrete: Who is the Onesimus in your life? What specific step does receiving him as a brother actually look like? Paul names names. The preacher should expect the congregation to name names, at least in their own hearts, before leaving.</w:t>
      </w:r>
    </w:p>
    <w:p>
      <w:pPr>
        <w:numPr>
          <w:ilvl w:val="0"/>
          <w:numId w:val="1002"/>
        </w:numPr>
      </w:pPr>
      <w:r>
        <w:rPr>
          <w:b/>
          <w:bCs/>
        </w:rPr>
        <w:t xml:space="preserve">Treating Paul’s restraint (not commanding) as mere politeness.</w:t>
      </w:r>
      <w:r>
        <w:t xml:space="preserve"> </w:t>
      </w:r>
      <w:r>
        <w:t xml:space="preserve">Paul’s refusal to issue an apostolic command in this letter is a deliberate theological statement about the nature of gospel-motivated obedience — not a rhetorical courtesy. Preachers who note the restraint and move on have missed its load-bearing function. The point is that the freedom to act rightly from love is itself a gift of the gospel — and Paul wants Philemon to experience that freedom, not merely comply with a mandate. This has direct implications for how application is framed: the goal is not Philemon’s compliance but Philemon’s transformation.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2026-07-14T21:08:22Z</dcterms:created>
  <dcterms:modified xsi:type="dcterms:W3CDTF">2026-07-14T21:08:22Z</dcterms:modified>
</cp:coreProperties>
</file>

<file path=docProps/custom.xml><?xml version="1.0" encoding="utf-8"?>
<Properties xmlns="http://schemas.openxmlformats.org/officeDocument/2006/custom-properties" xmlns:vt="http://schemas.openxmlformats.org/officeDocument/2006/docPropsVTypes"/>
</file>